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D27C9" w14:textId="77777777" w:rsidR="002D253B" w:rsidRPr="0001322D" w:rsidRDefault="002D253B" w:rsidP="002D253B">
      <w:pPr>
        <w:pStyle w:val="Naslov1"/>
        <w:rPr>
          <w:b/>
          <w:bCs/>
          <w:color w:val="000000" w:themeColor="text1"/>
          <w:lang w:val="hr-HR"/>
        </w:rPr>
      </w:pPr>
      <w:bookmarkStart w:id="0" w:name="_Toc225424065"/>
      <w:r w:rsidRPr="0001322D">
        <w:rPr>
          <w:b/>
          <w:bCs/>
          <w:color w:val="000000" w:themeColor="text1"/>
          <w:lang w:val="hr-HR"/>
        </w:rPr>
        <w:t>Rizici povezani s vrijednosnim papirom</w:t>
      </w:r>
      <w:bookmarkEnd w:id="0"/>
      <w:r w:rsidRPr="0001322D">
        <w:rPr>
          <w:b/>
          <w:bCs/>
          <w:color w:val="000000" w:themeColor="text1"/>
          <w:lang w:val="hr-HR"/>
        </w:rPr>
        <w:t xml:space="preserve"> </w:t>
      </w:r>
    </w:p>
    <w:p w14:paraId="3F6C279B" w14:textId="77777777" w:rsidR="002D253B" w:rsidRPr="0001322D" w:rsidRDefault="002D253B" w:rsidP="002D253B">
      <w:pPr>
        <w:ind w:left="360"/>
        <w:jc w:val="both"/>
        <w:rPr>
          <w:rFonts w:ascii="Arial" w:hAnsi="Arial" w:cs="Arial"/>
          <w:lang w:val="hr-HR"/>
        </w:rPr>
      </w:pPr>
      <w:r w:rsidRPr="0001322D">
        <w:rPr>
          <w:rFonts w:ascii="Arial" w:hAnsi="Arial" w:cs="Arial"/>
          <w:lang w:val="hr-HR"/>
        </w:rPr>
        <w:t>Obveznice koje su predmet ove ponude i prijave za uvrštenje na uređeno tržište predstavljaju dugoročne prenosive dužničke vrijednosne papire Izdavatelja, izdane na ime, u nematerijaliziranom obliku, u skladu s važećim propisima Republike Hrvatske i pravnom stečevinom Europske unije.</w:t>
      </w:r>
    </w:p>
    <w:p w14:paraId="33383A21" w14:textId="39B746DE" w:rsidR="002D253B" w:rsidRPr="0001322D" w:rsidRDefault="002D253B" w:rsidP="002D253B">
      <w:pPr>
        <w:ind w:left="360"/>
        <w:jc w:val="both"/>
        <w:rPr>
          <w:rFonts w:ascii="Arial" w:hAnsi="Arial" w:cs="Arial"/>
          <w:lang w:val="hr-HR"/>
        </w:rPr>
      </w:pPr>
      <w:r w:rsidRPr="0001322D">
        <w:rPr>
          <w:rFonts w:ascii="Arial" w:hAnsi="Arial" w:cs="Arial"/>
          <w:lang w:val="hr-HR"/>
        </w:rPr>
        <w:t xml:space="preserve">Obveznice </w:t>
      </w:r>
      <w:r w:rsidR="008A5BCA">
        <w:rPr>
          <w:rFonts w:ascii="Arial" w:hAnsi="Arial" w:cs="Arial"/>
          <w:lang w:val="hr-HR"/>
        </w:rPr>
        <w:t xml:space="preserve">će biti </w:t>
      </w:r>
      <w:r w:rsidRPr="0001322D">
        <w:rPr>
          <w:rFonts w:ascii="Arial" w:hAnsi="Arial" w:cs="Arial"/>
          <w:lang w:val="hr-HR"/>
        </w:rPr>
        <w:t>uključene u sustav depozitorija, prijeboja i namire Središnjeg klirinškog depozitarnog društva d.d. (SKDD)</w:t>
      </w:r>
      <w:r w:rsidR="008A5BCA">
        <w:rPr>
          <w:rFonts w:ascii="Arial" w:hAnsi="Arial" w:cs="Arial"/>
          <w:lang w:val="hr-HR"/>
        </w:rPr>
        <w:t>.</w:t>
      </w:r>
      <w:r>
        <w:rPr>
          <w:rFonts w:ascii="Arial" w:hAnsi="Arial" w:cs="Arial"/>
          <w:lang w:val="hr-HR"/>
        </w:rPr>
        <w:t xml:space="preserve"> </w:t>
      </w:r>
    </w:p>
    <w:p w14:paraId="0F1ACF25" w14:textId="77777777" w:rsidR="002D253B" w:rsidRPr="0001322D" w:rsidRDefault="002D253B" w:rsidP="002D253B">
      <w:pPr>
        <w:ind w:left="360"/>
        <w:jc w:val="both"/>
        <w:rPr>
          <w:rFonts w:ascii="Arial" w:hAnsi="Arial" w:cs="Arial"/>
          <w:lang w:val="hr-HR"/>
        </w:rPr>
      </w:pPr>
      <w:r w:rsidRPr="0001322D">
        <w:rPr>
          <w:rFonts w:ascii="Arial" w:hAnsi="Arial" w:cs="Arial"/>
          <w:lang w:val="hr-HR"/>
        </w:rPr>
        <w:t xml:space="preserve">Ukupni nominalni iznos izdanja iznosi </w:t>
      </w:r>
      <w:r>
        <w:rPr>
          <w:rFonts w:ascii="Arial" w:hAnsi="Arial" w:cs="Arial"/>
          <w:lang w:val="hr-HR"/>
        </w:rPr>
        <w:t>2.000</w:t>
      </w:r>
      <w:r w:rsidRPr="0001322D">
        <w:rPr>
          <w:rFonts w:ascii="Arial" w:hAnsi="Arial" w:cs="Arial"/>
          <w:lang w:val="hr-HR"/>
        </w:rPr>
        <w:t xml:space="preserve">.000 EUR, a svaka pojedina Obveznica ima nominalnu vrijednost od 1.000 EUR. Izdane obveznice, denominirane u eurima (EUR), nose kuponski prirast s godišnjom kamatnom stopom od </w:t>
      </w:r>
      <w:r>
        <w:rPr>
          <w:rFonts w:ascii="Arial" w:hAnsi="Arial" w:cs="Arial"/>
          <w:lang w:val="hr-HR"/>
        </w:rPr>
        <w:t>8</w:t>
      </w:r>
      <w:r w:rsidRPr="0001322D">
        <w:rPr>
          <w:rFonts w:ascii="Arial" w:hAnsi="Arial" w:cs="Arial"/>
          <w:lang w:val="hr-HR"/>
        </w:rPr>
        <w:t>%, što ih čini stabilnim i isplativim instrumentom ulaganja.</w:t>
      </w:r>
    </w:p>
    <w:p w14:paraId="1289790A" w14:textId="77777777" w:rsidR="002D253B" w:rsidRPr="0001322D" w:rsidRDefault="002D253B" w:rsidP="002D253B">
      <w:pPr>
        <w:ind w:left="360"/>
        <w:jc w:val="both"/>
        <w:rPr>
          <w:rFonts w:ascii="Arial" w:hAnsi="Arial" w:cs="Arial"/>
          <w:lang w:val="hr-HR"/>
        </w:rPr>
      </w:pPr>
      <w:r w:rsidRPr="0001322D">
        <w:rPr>
          <w:rFonts w:ascii="Arial" w:hAnsi="Arial" w:cs="Arial"/>
          <w:lang w:val="hr-HR"/>
        </w:rPr>
        <w:t>Imatelji Obveznica ostvaruju sljedeća osnovna prava:</w:t>
      </w:r>
    </w:p>
    <w:p w14:paraId="3EF529C2" w14:textId="77777777" w:rsidR="002D253B" w:rsidRPr="0001322D" w:rsidRDefault="002D253B" w:rsidP="002D253B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lang w:val="hr-HR"/>
        </w:rPr>
      </w:pPr>
      <w:r w:rsidRPr="0001322D">
        <w:rPr>
          <w:rFonts w:ascii="Arial" w:hAnsi="Arial" w:cs="Arial"/>
          <w:lang w:val="hr-HR"/>
        </w:rPr>
        <w:t>Pravo na isplatu glavnice u punom nominalnom iznosu po dospijeću Obveznica, u skladu s uvjetima izdanja;</w:t>
      </w:r>
    </w:p>
    <w:p w14:paraId="5E4FC8FF" w14:textId="77777777" w:rsidR="002D253B" w:rsidRPr="0001322D" w:rsidRDefault="002D253B" w:rsidP="002D253B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lang w:val="hr-HR"/>
        </w:rPr>
      </w:pPr>
      <w:r w:rsidRPr="0001322D">
        <w:rPr>
          <w:rFonts w:ascii="Arial" w:hAnsi="Arial" w:cs="Arial"/>
          <w:lang w:val="hr-HR"/>
        </w:rPr>
        <w:t>Pravo na isplatu pripadajuće kamate u skladu s kuponskom stopom i uvjetima izdanja Obveznica.</w:t>
      </w:r>
    </w:p>
    <w:p w14:paraId="35DED074" w14:textId="77777777" w:rsidR="002D253B" w:rsidRPr="0001322D" w:rsidRDefault="002D253B" w:rsidP="002D253B">
      <w:pPr>
        <w:ind w:left="360"/>
        <w:jc w:val="both"/>
        <w:rPr>
          <w:rFonts w:ascii="Arial" w:hAnsi="Arial" w:cs="Arial"/>
          <w:lang w:val="hr-HR"/>
        </w:rPr>
      </w:pPr>
      <w:r w:rsidRPr="0001322D">
        <w:rPr>
          <w:rFonts w:ascii="Arial" w:hAnsi="Arial" w:cs="Arial"/>
          <w:lang w:val="hr-HR"/>
        </w:rPr>
        <w:t>Obveznice predstavljaju izravne, bezuvjetne i osigurane obveze Izdavatelja, osigurane izdavanjem zadužnica, koje su deponirane kod treće strane radi dodatne vjerodostojnosti i transparentnosti. Obveznice imaju status ravnopravnih (pari passu) u odnosu na sve druge sadašnje i buduće neosigurane i nepodređene obveze Izdavatelja, osim onih koje prema važećim prisilnim propisima uživaju viši isplatni red (npr. tražbine radnika, obveze osigurane razlučnim pravima i sl.).</w:t>
      </w:r>
    </w:p>
    <w:p w14:paraId="3FEFC89C" w14:textId="77777777" w:rsidR="002D253B" w:rsidRPr="0001322D" w:rsidRDefault="002D253B" w:rsidP="002D253B">
      <w:pPr>
        <w:ind w:left="360"/>
        <w:jc w:val="both"/>
        <w:rPr>
          <w:rFonts w:ascii="Arial" w:hAnsi="Arial" w:cs="Arial"/>
          <w:lang w:val="hr-HR"/>
        </w:rPr>
      </w:pPr>
      <w:r w:rsidRPr="0001322D">
        <w:rPr>
          <w:rFonts w:ascii="Arial" w:hAnsi="Arial" w:cs="Arial"/>
          <w:lang w:val="hr-HR"/>
        </w:rPr>
        <w:t>U slučaju otvaranja stečajnog postupka nad Izdavateljem, tražbine po osnovi Obveznica imat će pravni položaj podređen tražbinama višeg isplatnog reda, a bit će namirivane sukladno važećim odredbama stečajnog i obveznog prava Republike Hrvatske.</w:t>
      </w:r>
    </w:p>
    <w:p w14:paraId="6CEFD3AC" w14:textId="77777777" w:rsidR="002D253B" w:rsidRDefault="002D253B" w:rsidP="002D253B">
      <w:pPr>
        <w:ind w:left="360"/>
        <w:jc w:val="both"/>
        <w:rPr>
          <w:rFonts w:ascii="Arial" w:hAnsi="Arial" w:cs="Arial"/>
          <w:b/>
          <w:bCs/>
          <w:lang w:val="hr-HR"/>
        </w:rPr>
      </w:pPr>
      <w:r w:rsidRPr="0001322D">
        <w:rPr>
          <w:rFonts w:ascii="Arial" w:hAnsi="Arial" w:cs="Arial"/>
          <w:lang w:val="hr-HR"/>
        </w:rPr>
        <w:t>Obveznice su slobodno prenosive, bez ograničenja, u skladu s važećim zakonodavnim okvirom i pravilima SKDD-a</w:t>
      </w:r>
      <w:r w:rsidRPr="0001322D">
        <w:rPr>
          <w:rFonts w:ascii="Arial" w:hAnsi="Arial" w:cs="Arial"/>
          <w:b/>
          <w:bCs/>
          <w:lang w:val="hr-HR"/>
        </w:rPr>
        <w:t>.</w:t>
      </w:r>
    </w:p>
    <w:p w14:paraId="44F90BFC" w14:textId="77777777" w:rsidR="00E81208" w:rsidRPr="0001322D" w:rsidRDefault="00E81208" w:rsidP="002D253B">
      <w:pPr>
        <w:ind w:left="360"/>
        <w:jc w:val="both"/>
        <w:rPr>
          <w:rFonts w:ascii="Arial" w:hAnsi="Arial" w:cs="Arial"/>
          <w:lang w:val="hr-HR"/>
        </w:rPr>
      </w:pPr>
    </w:p>
    <w:p w14:paraId="479866DE" w14:textId="77777777" w:rsidR="002D253B" w:rsidRPr="0001322D" w:rsidRDefault="002D253B" w:rsidP="002D253B">
      <w:pPr>
        <w:ind w:left="360"/>
        <w:jc w:val="both"/>
        <w:rPr>
          <w:rFonts w:ascii="Arial" w:hAnsi="Arial" w:cs="Arial"/>
          <w:b/>
          <w:bCs/>
          <w:lang w:val="hr-HR"/>
        </w:rPr>
      </w:pPr>
      <w:r w:rsidRPr="0001322D">
        <w:rPr>
          <w:rFonts w:ascii="Arial" w:hAnsi="Arial" w:cs="Arial"/>
          <w:b/>
          <w:bCs/>
          <w:lang w:val="hr-HR"/>
        </w:rPr>
        <w:t>Tržišni rizik</w:t>
      </w:r>
    </w:p>
    <w:p w14:paraId="3CAF3661" w14:textId="77777777" w:rsidR="002D253B" w:rsidRPr="0001322D" w:rsidRDefault="002D253B" w:rsidP="002D253B">
      <w:pPr>
        <w:ind w:left="360"/>
        <w:jc w:val="both"/>
        <w:rPr>
          <w:rFonts w:ascii="Arial" w:hAnsi="Arial" w:cs="Arial"/>
          <w:lang w:val="hr-HR"/>
        </w:rPr>
      </w:pPr>
      <w:r w:rsidRPr="0001322D">
        <w:rPr>
          <w:rFonts w:ascii="Arial" w:hAnsi="Arial" w:cs="Arial"/>
          <w:lang w:val="hr-HR"/>
        </w:rPr>
        <w:t xml:space="preserve">Tržišni rizik predstavlja rizik od promjene tržišne cijene vrijednosnog papira kao posljedice kretanja ponude i potražnje na sekundarnom tržištu. U konkretnom slučaju, Obveznice Izdavatelja bit će </w:t>
      </w:r>
      <w:r>
        <w:rPr>
          <w:rFonts w:ascii="Arial" w:hAnsi="Arial" w:cs="Arial"/>
          <w:lang w:val="hr-HR"/>
        </w:rPr>
        <w:t>primljene u</w:t>
      </w:r>
      <w:r w:rsidRPr="0001322D">
        <w:rPr>
          <w:rFonts w:ascii="Arial" w:hAnsi="Arial" w:cs="Arial"/>
          <w:lang w:val="hr-HR"/>
        </w:rPr>
        <w:t xml:space="preserve"> Progress tržište Zagrebačke burze, gdje će njihova cijena biti formirana slobodno, prema načelima tržišnog mehanizma.</w:t>
      </w:r>
    </w:p>
    <w:p w14:paraId="28C5F803" w14:textId="77777777" w:rsidR="002D253B" w:rsidRPr="0001322D" w:rsidRDefault="002D253B" w:rsidP="002D253B">
      <w:pPr>
        <w:ind w:left="360"/>
        <w:jc w:val="both"/>
        <w:rPr>
          <w:rFonts w:ascii="Arial" w:hAnsi="Arial" w:cs="Arial"/>
          <w:lang w:val="hr-HR"/>
        </w:rPr>
      </w:pPr>
      <w:r w:rsidRPr="0001322D">
        <w:rPr>
          <w:rFonts w:ascii="Arial" w:hAnsi="Arial" w:cs="Arial"/>
          <w:lang w:val="hr-HR"/>
        </w:rPr>
        <w:lastRenderedPageBreak/>
        <w:t>Iako je nominalna vrijednost svake obveznice unaprijed određena, njezina tržišna cijena može odstupati od te vrijednosti tijekom razdoblja trgovanja. Cijena može biti niža ili viša, ovisno o brojnim čimbenicima, uključujući:</w:t>
      </w:r>
    </w:p>
    <w:p w14:paraId="4DC85D96" w14:textId="77777777" w:rsidR="002D253B" w:rsidRPr="0001322D" w:rsidRDefault="002D253B" w:rsidP="002D253B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lang w:val="hr-HR"/>
        </w:rPr>
      </w:pPr>
      <w:r w:rsidRPr="0001322D">
        <w:rPr>
          <w:rFonts w:ascii="Arial" w:hAnsi="Arial" w:cs="Arial"/>
          <w:lang w:val="hr-HR"/>
        </w:rPr>
        <w:t>percepciju tržišta o rizicima vezanim uz Izdavatelja,</w:t>
      </w:r>
    </w:p>
    <w:p w14:paraId="1ABB1CCF" w14:textId="77777777" w:rsidR="002D253B" w:rsidRPr="0001322D" w:rsidRDefault="002D253B" w:rsidP="002D253B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lang w:val="hr-HR"/>
        </w:rPr>
      </w:pPr>
      <w:r w:rsidRPr="0001322D">
        <w:rPr>
          <w:rFonts w:ascii="Arial" w:hAnsi="Arial" w:cs="Arial"/>
          <w:lang w:val="hr-HR"/>
        </w:rPr>
        <w:t>makroekonomske okolnosti,</w:t>
      </w:r>
    </w:p>
    <w:p w14:paraId="174CF875" w14:textId="77777777" w:rsidR="002D253B" w:rsidRPr="0001322D" w:rsidRDefault="002D253B" w:rsidP="002D253B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lang w:val="hr-HR"/>
        </w:rPr>
      </w:pPr>
      <w:r w:rsidRPr="0001322D">
        <w:rPr>
          <w:rFonts w:ascii="Arial" w:hAnsi="Arial" w:cs="Arial"/>
          <w:lang w:val="hr-HR"/>
        </w:rPr>
        <w:t>kretanja kamatnih stopa,</w:t>
      </w:r>
    </w:p>
    <w:p w14:paraId="7EE47060" w14:textId="77777777" w:rsidR="002D253B" w:rsidRPr="0001322D" w:rsidRDefault="002D253B" w:rsidP="002D253B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lang w:val="hr-HR"/>
        </w:rPr>
      </w:pPr>
      <w:r w:rsidRPr="0001322D">
        <w:rPr>
          <w:rFonts w:ascii="Arial" w:hAnsi="Arial" w:cs="Arial"/>
          <w:lang w:val="hr-HR"/>
        </w:rPr>
        <w:t>razinu likvidnosti Obveznica,</w:t>
      </w:r>
    </w:p>
    <w:p w14:paraId="1CB804D8" w14:textId="77777777" w:rsidR="002D253B" w:rsidRPr="0001322D" w:rsidRDefault="002D253B" w:rsidP="002D253B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lang w:val="hr-HR"/>
        </w:rPr>
      </w:pPr>
      <w:r w:rsidRPr="0001322D">
        <w:rPr>
          <w:rFonts w:ascii="Arial" w:hAnsi="Arial" w:cs="Arial"/>
          <w:lang w:val="hr-HR"/>
        </w:rPr>
        <w:t xml:space="preserve">razvoj samog istraživačkog projekta i </w:t>
      </w:r>
    </w:p>
    <w:p w14:paraId="5A9E9095" w14:textId="77777777" w:rsidR="002D253B" w:rsidRPr="0001322D" w:rsidRDefault="002D253B" w:rsidP="002D253B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lang w:val="hr-HR"/>
        </w:rPr>
      </w:pPr>
      <w:r w:rsidRPr="0001322D">
        <w:rPr>
          <w:rFonts w:ascii="Arial" w:hAnsi="Arial" w:cs="Arial"/>
          <w:lang w:val="hr-HR"/>
        </w:rPr>
        <w:t>vjerodostojnost plana konverzije.</w:t>
      </w:r>
    </w:p>
    <w:p w14:paraId="101D943A" w14:textId="77777777" w:rsidR="002D253B" w:rsidRPr="0001322D" w:rsidRDefault="002D253B" w:rsidP="002D253B">
      <w:pPr>
        <w:ind w:left="360"/>
        <w:jc w:val="both"/>
        <w:rPr>
          <w:rFonts w:ascii="Arial" w:hAnsi="Arial" w:cs="Arial"/>
          <w:lang w:val="hr-HR"/>
        </w:rPr>
      </w:pPr>
      <w:r w:rsidRPr="0001322D">
        <w:rPr>
          <w:rFonts w:ascii="Arial" w:hAnsi="Arial" w:cs="Arial"/>
          <w:lang w:val="hr-HR"/>
        </w:rPr>
        <w:t>Stoga postoji mogućnost da ulagatelji, u slučaju ranije prodaje Obveznica na tržištu, ostvare manji povrat od uloženog iznosa, odnosno da trže po cijeni znatno nižoj od nominalne.</w:t>
      </w:r>
    </w:p>
    <w:p w14:paraId="59CC1E5B" w14:textId="77777777" w:rsidR="002D253B" w:rsidRDefault="002D253B" w:rsidP="002D253B">
      <w:pPr>
        <w:ind w:left="360"/>
        <w:jc w:val="both"/>
        <w:rPr>
          <w:rFonts w:ascii="Arial" w:hAnsi="Arial" w:cs="Arial"/>
          <w:lang w:val="hr-HR"/>
        </w:rPr>
      </w:pPr>
      <w:r w:rsidRPr="0001322D">
        <w:rPr>
          <w:rFonts w:ascii="Arial" w:hAnsi="Arial" w:cs="Arial"/>
          <w:lang w:val="hr-HR"/>
        </w:rPr>
        <w:t>S obzirom na razvojnu fazu projekta, specifičnost tržišta i ograničenu tržišnu likvidnost, Izdavatelj procjenjuje tržišni rizik kao visok.</w:t>
      </w:r>
    </w:p>
    <w:p w14:paraId="375EABB1" w14:textId="77777777" w:rsidR="00E81208" w:rsidRPr="0001322D" w:rsidRDefault="00E81208" w:rsidP="002D253B">
      <w:pPr>
        <w:ind w:left="360"/>
        <w:jc w:val="both"/>
        <w:rPr>
          <w:rFonts w:ascii="Arial" w:hAnsi="Arial" w:cs="Arial"/>
          <w:lang w:val="hr-HR"/>
        </w:rPr>
      </w:pPr>
    </w:p>
    <w:p w14:paraId="06B56620" w14:textId="77777777" w:rsidR="002D253B" w:rsidRPr="0001322D" w:rsidRDefault="002D253B" w:rsidP="002D253B">
      <w:pPr>
        <w:ind w:left="360"/>
        <w:jc w:val="both"/>
        <w:rPr>
          <w:rFonts w:ascii="Arial" w:hAnsi="Arial" w:cs="Arial"/>
          <w:b/>
          <w:bCs/>
          <w:lang w:val="hr-HR"/>
        </w:rPr>
      </w:pPr>
      <w:r w:rsidRPr="0001322D">
        <w:rPr>
          <w:rFonts w:ascii="Arial" w:hAnsi="Arial" w:cs="Arial"/>
          <w:b/>
          <w:bCs/>
          <w:lang w:val="hr-HR"/>
        </w:rPr>
        <w:t>Rizik opoziva Obveznica</w:t>
      </w:r>
    </w:p>
    <w:p w14:paraId="781B7DAA" w14:textId="77777777" w:rsidR="002D253B" w:rsidRPr="0001322D" w:rsidRDefault="002D253B" w:rsidP="002D253B">
      <w:pPr>
        <w:ind w:left="360"/>
        <w:jc w:val="both"/>
        <w:rPr>
          <w:rFonts w:ascii="Arial" w:hAnsi="Arial" w:cs="Arial"/>
          <w:b/>
          <w:bCs/>
          <w:lang w:val="hr-HR"/>
        </w:rPr>
      </w:pPr>
      <w:r w:rsidRPr="0001322D">
        <w:rPr>
          <w:rFonts w:ascii="Arial" w:hAnsi="Arial" w:cs="Arial"/>
          <w:lang w:val="hr-HR"/>
        </w:rPr>
        <w:t>U skladu s uvjetima izdanja, Izdavatelj zadržava pravo opoziva (prijevremenog otkupa) Obveznica u točno određenim okolnostima, definiranima u dokumentaciji o izdanju.</w:t>
      </w:r>
    </w:p>
    <w:p w14:paraId="51B0CAC2" w14:textId="77777777" w:rsidR="002D253B" w:rsidRPr="0001322D" w:rsidRDefault="002D253B" w:rsidP="002D253B">
      <w:pPr>
        <w:ind w:left="360"/>
        <w:jc w:val="both"/>
        <w:rPr>
          <w:rFonts w:ascii="Arial" w:hAnsi="Arial" w:cs="Arial"/>
          <w:lang w:val="hr-HR"/>
        </w:rPr>
      </w:pPr>
      <w:r w:rsidRPr="0001322D">
        <w:rPr>
          <w:rFonts w:ascii="Arial" w:hAnsi="Arial" w:cs="Arial"/>
          <w:lang w:val="hr-HR"/>
        </w:rPr>
        <w:t>Jedan od ključnih mehanizama opoziva aktivira se u slučaju prodaje prava na medicinski proizvod koji je predmet istraživanja Izdavatelja. U takvom slučaju, sve izdane Obveznice bit će automatski opozvane, pri čemu će ulagatelji biti namireni sukladno uvjetima otkupa definiranima u dokumentaciji izdanja.</w:t>
      </w:r>
    </w:p>
    <w:p w14:paraId="065F52D1" w14:textId="77777777" w:rsidR="002D253B" w:rsidRPr="0001322D" w:rsidRDefault="002D253B" w:rsidP="002D253B">
      <w:pPr>
        <w:ind w:left="360"/>
        <w:jc w:val="both"/>
        <w:rPr>
          <w:rFonts w:ascii="Arial" w:hAnsi="Arial" w:cs="Arial"/>
          <w:lang w:val="hr-HR"/>
        </w:rPr>
      </w:pPr>
      <w:r w:rsidRPr="0001322D">
        <w:rPr>
          <w:rFonts w:ascii="Arial" w:hAnsi="Arial" w:cs="Arial"/>
          <w:lang w:val="hr-HR"/>
        </w:rPr>
        <w:t>Ovaj mehanizam uvodi dodatnu komponentu neizvjesnosti za ulagatelje, osobito one koji računaju na ostvarenje prava iz Obveznica putem konverzije u vlasničke udjele, jer bi realizacija prodaje mogla prethodno okončati njihovu izloženost.</w:t>
      </w:r>
    </w:p>
    <w:p w14:paraId="11F8C357" w14:textId="77777777" w:rsidR="002D253B" w:rsidRDefault="002D253B" w:rsidP="002D253B">
      <w:pPr>
        <w:ind w:left="360"/>
        <w:jc w:val="both"/>
        <w:rPr>
          <w:rFonts w:ascii="Arial" w:hAnsi="Arial" w:cs="Arial"/>
          <w:lang w:val="hr-HR"/>
        </w:rPr>
      </w:pPr>
      <w:r w:rsidRPr="0001322D">
        <w:rPr>
          <w:rFonts w:ascii="Arial" w:hAnsi="Arial" w:cs="Arial"/>
          <w:lang w:val="hr-HR"/>
        </w:rPr>
        <w:t>Izdavatelj će ulagatelje pravovremeno informirati o svakoj relevantnoj promjeni koja bi mogla dovesti do aktivacije prava na opoziv</w:t>
      </w:r>
      <w:r>
        <w:rPr>
          <w:rFonts w:ascii="Arial" w:hAnsi="Arial" w:cs="Arial"/>
          <w:lang w:val="hr-HR"/>
        </w:rPr>
        <w:t>.</w:t>
      </w:r>
    </w:p>
    <w:p w14:paraId="43055BD2" w14:textId="77777777" w:rsidR="00E81208" w:rsidRDefault="00E81208" w:rsidP="002D253B">
      <w:pPr>
        <w:ind w:left="360"/>
        <w:jc w:val="both"/>
        <w:rPr>
          <w:rFonts w:ascii="Arial" w:hAnsi="Arial" w:cs="Arial"/>
          <w:b/>
          <w:bCs/>
          <w:lang w:val="hr-HR"/>
        </w:rPr>
      </w:pPr>
    </w:p>
    <w:p w14:paraId="0F6AA8EA" w14:textId="77777777" w:rsidR="002D253B" w:rsidRPr="00DC15B6" w:rsidRDefault="002D253B" w:rsidP="002D253B">
      <w:pPr>
        <w:ind w:left="360"/>
        <w:jc w:val="both"/>
        <w:rPr>
          <w:rFonts w:ascii="Arial" w:hAnsi="Arial" w:cs="Arial"/>
          <w:lang w:val="hr-HR"/>
        </w:rPr>
      </w:pPr>
      <w:r w:rsidRPr="0001322D">
        <w:rPr>
          <w:rFonts w:ascii="Arial" w:hAnsi="Arial" w:cs="Arial"/>
          <w:b/>
          <w:bCs/>
          <w:lang w:val="hr-HR"/>
        </w:rPr>
        <w:t>Rizik povezan s fiksnom kamatnom stopom</w:t>
      </w:r>
    </w:p>
    <w:p w14:paraId="09DED75A" w14:textId="77777777" w:rsidR="002D253B" w:rsidRPr="0001322D" w:rsidRDefault="002D253B" w:rsidP="002D253B">
      <w:pPr>
        <w:ind w:left="360"/>
        <w:jc w:val="both"/>
        <w:rPr>
          <w:rFonts w:ascii="Arial" w:hAnsi="Arial" w:cs="Arial"/>
          <w:lang w:val="hr-HR"/>
        </w:rPr>
      </w:pPr>
      <w:r w:rsidRPr="0001322D">
        <w:rPr>
          <w:rFonts w:ascii="Arial" w:hAnsi="Arial" w:cs="Arial"/>
          <w:lang w:val="hr-HR"/>
        </w:rPr>
        <w:t xml:space="preserve">Ulagatelj u obveznicu s fiksnom kamatnom stopom izložen je riziku promjene tržišnih kamatnih stopa, odnosno kamatnom riziku. Povećanje tržišne kamatne stope uzrokuje pad tržišne cijene obveznice s fiksnom kamatom, budući da novi instrumenti nude atraktivniji prinos. Suprotno, pad tržišne kamatne stope rezultira porastom cijene takve obveznice, jer njezin fiksni prinos postaje konkurentniji u odnosu na novo isplaćene instrumente.  </w:t>
      </w:r>
    </w:p>
    <w:p w14:paraId="44F84FF7" w14:textId="77777777" w:rsidR="002D253B" w:rsidRPr="0001322D" w:rsidRDefault="002D253B" w:rsidP="002D253B">
      <w:pPr>
        <w:ind w:left="360"/>
        <w:jc w:val="both"/>
        <w:rPr>
          <w:rFonts w:ascii="Arial" w:hAnsi="Arial" w:cs="Arial"/>
          <w:lang w:val="hr-HR"/>
        </w:rPr>
      </w:pPr>
      <w:r w:rsidRPr="0001322D">
        <w:rPr>
          <w:rFonts w:ascii="Arial" w:hAnsi="Arial" w:cs="Arial"/>
          <w:lang w:val="hr-HR"/>
        </w:rPr>
        <w:lastRenderedPageBreak/>
        <w:t xml:space="preserve">Izdavatelj izdaje obveznice u svrhu financiranja specifičnog razvojnog projekta. Tržišna vrijednost tih obveznica značajno ovisi o uspješnosti realizacije samog projekta, čime se naglašava važnost kreditnog i projektnog rizika. </w:t>
      </w:r>
    </w:p>
    <w:p w14:paraId="0520A062" w14:textId="77777777" w:rsidR="002D253B" w:rsidRDefault="002D253B" w:rsidP="002D253B">
      <w:pPr>
        <w:ind w:left="360"/>
        <w:jc w:val="both"/>
        <w:rPr>
          <w:rFonts w:ascii="Arial" w:hAnsi="Arial" w:cs="Arial"/>
          <w:lang w:val="hr-HR"/>
        </w:rPr>
      </w:pPr>
      <w:r w:rsidRPr="0001322D">
        <w:rPr>
          <w:rFonts w:ascii="Arial" w:hAnsi="Arial" w:cs="Arial"/>
          <w:lang w:val="hr-HR"/>
        </w:rPr>
        <w:t xml:space="preserve">Rizik promjene tržišne kamatne stope izdavatelj ocjenjuje kao umjeren, uzimajući u obzir prirodu instrumenta i trajanje projekta. </w:t>
      </w:r>
    </w:p>
    <w:p w14:paraId="050BD410" w14:textId="77777777" w:rsidR="00E81208" w:rsidRPr="0001322D" w:rsidRDefault="00E81208" w:rsidP="002D253B">
      <w:pPr>
        <w:ind w:left="360"/>
        <w:jc w:val="both"/>
        <w:rPr>
          <w:rFonts w:ascii="Arial" w:hAnsi="Arial" w:cs="Arial"/>
          <w:lang w:val="hr-HR"/>
        </w:rPr>
      </w:pPr>
    </w:p>
    <w:p w14:paraId="4FB5876C" w14:textId="77777777" w:rsidR="002D253B" w:rsidRPr="0001322D" w:rsidRDefault="002D253B" w:rsidP="002D253B">
      <w:pPr>
        <w:ind w:left="360"/>
        <w:jc w:val="both"/>
        <w:rPr>
          <w:rFonts w:ascii="Arial" w:hAnsi="Arial" w:cs="Arial"/>
          <w:b/>
          <w:bCs/>
          <w:lang w:val="hr-HR"/>
        </w:rPr>
      </w:pPr>
      <w:r w:rsidRPr="0001322D">
        <w:rPr>
          <w:rFonts w:ascii="Arial" w:hAnsi="Arial" w:cs="Arial"/>
          <w:b/>
          <w:bCs/>
          <w:lang w:val="hr-HR"/>
        </w:rPr>
        <w:t xml:space="preserve">Rizik likvidnosti </w:t>
      </w:r>
    </w:p>
    <w:p w14:paraId="02192071" w14:textId="03B9B04B" w:rsidR="002D253B" w:rsidRDefault="002D253B" w:rsidP="002D253B">
      <w:pPr>
        <w:ind w:left="360"/>
        <w:jc w:val="both"/>
        <w:rPr>
          <w:rFonts w:ascii="Arial" w:hAnsi="Arial" w:cs="Arial"/>
          <w:lang w:val="hr-HR"/>
        </w:rPr>
      </w:pPr>
      <w:r w:rsidRPr="0001322D">
        <w:rPr>
          <w:rFonts w:ascii="Arial" w:hAnsi="Arial" w:cs="Arial"/>
          <w:lang w:val="hr-HR"/>
        </w:rPr>
        <w:t>Tržište kapitala u Republici Hrvatskoj još uvijek pokazuje ograničen stupanj razvijenosti. Iako je planirano uvrštenje obveznica na Progress tržište kojim upravlja Zagrebačka burza, ne postoji jamstvo da će se uspostaviti aktivno i kontinuirano sekundarno trgovanje tim instrumentima tijekom čitavog razdoblja do njihova dospijeća</w:t>
      </w:r>
      <w:r w:rsidR="00E81208">
        <w:rPr>
          <w:rFonts w:ascii="Arial" w:hAnsi="Arial" w:cs="Arial"/>
          <w:lang w:val="hr-HR"/>
        </w:rPr>
        <w:t>.</w:t>
      </w:r>
    </w:p>
    <w:p w14:paraId="5563BD4C" w14:textId="77777777" w:rsidR="00E81208" w:rsidRPr="0001322D" w:rsidRDefault="00E81208" w:rsidP="002D253B">
      <w:pPr>
        <w:ind w:left="360"/>
        <w:jc w:val="both"/>
        <w:rPr>
          <w:rFonts w:ascii="Arial" w:hAnsi="Arial" w:cs="Arial"/>
          <w:lang w:val="hr-HR"/>
        </w:rPr>
      </w:pPr>
    </w:p>
    <w:p w14:paraId="18FE393D" w14:textId="77777777" w:rsidR="002D253B" w:rsidRPr="0001322D" w:rsidRDefault="002D253B" w:rsidP="002D253B">
      <w:pPr>
        <w:ind w:left="360"/>
        <w:jc w:val="both"/>
        <w:rPr>
          <w:rFonts w:ascii="Arial" w:hAnsi="Arial" w:cs="Arial"/>
          <w:b/>
          <w:bCs/>
          <w:lang w:val="hr-HR"/>
        </w:rPr>
      </w:pPr>
      <w:r w:rsidRPr="0001322D">
        <w:rPr>
          <w:rFonts w:ascii="Arial" w:hAnsi="Arial" w:cs="Arial"/>
          <w:b/>
          <w:bCs/>
          <w:lang w:val="hr-HR"/>
        </w:rPr>
        <w:t xml:space="preserve">Rizik inflacije </w:t>
      </w:r>
    </w:p>
    <w:p w14:paraId="6BE696C0" w14:textId="77777777" w:rsidR="002D253B" w:rsidRDefault="002D253B" w:rsidP="002D253B">
      <w:pPr>
        <w:ind w:left="360"/>
        <w:jc w:val="both"/>
        <w:rPr>
          <w:rFonts w:ascii="Arial" w:hAnsi="Arial" w:cs="Arial"/>
          <w:lang w:val="hr-HR"/>
        </w:rPr>
      </w:pPr>
      <w:r w:rsidRPr="0001322D">
        <w:rPr>
          <w:rFonts w:ascii="Arial" w:hAnsi="Arial" w:cs="Arial"/>
          <w:lang w:val="hr-HR"/>
        </w:rPr>
        <w:t xml:space="preserve">Rizik inflacije odnosi se na smanjenje kupovne moći valute u kojoj je obveznica denominirana, što dovodi do promjene realne vrijednosti ulaganja. U slučaju kada stopa inflacije premašuje nominalni prinos obveznice, stvarni (realni) prinos za ulagatelja postaje negativan. Time inflacija umanjuje stvarnu vrijednost budućih novčanih tokova koje obveznica generira, uključujući glavnicu i moguće kamatne isplate. </w:t>
      </w:r>
    </w:p>
    <w:p w14:paraId="40E60C81" w14:textId="77777777" w:rsidR="00E81208" w:rsidRDefault="00E81208" w:rsidP="002D253B">
      <w:pPr>
        <w:ind w:left="360"/>
        <w:jc w:val="both"/>
        <w:rPr>
          <w:rFonts w:ascii="Arial" w:hAnsi="Arial" w:cs="Arial"/>
          <w:lang w:val="hr-HR"/>
        </w:rPr>
      </w:pPr>
    </w:p>
    <w:p w14:paraId="0832406F" w14:textId="77777777" w:rsidR="002D253B" w:rsidRPr="00DC15B6" w:rsidRDefault="002D253B" w:rsidP="002D253B">
      <w:pPr>
        <w:ind w:left="360"/>
        <w:jc w:val="both"/>
        <w:rPr>
          <w:rFonts w:ascii="Arial" w:hAnsi="Arial" w:cs="Arial"/>
          <w:lang w:val="hr-HR"/>
        </w:rPr>
      </w:pPr>
      <w:r w:rsidRPr="0001322D">
        <w:rPr>
          <w:rFonts w:ascii="Arial" w:hAnsi="Arial" w:cs="Arial"/>
          <w:b/>
          <w:bCs/>
          <w:lang w:val="hr-HR"/>
        </w:rPr>
        <w:t xml:space="preserve">Rizik povezan s oporezivanjem prihoda ostvarenih ulaganjem u Obveznice </w:t>
      </w:r>
    </w:p>
    <w:p w14:paraId="0ADE9F65" w14:textId="77777777" w:rsidR="002D253B" w:rsidRPr="0001322D" w:rsidRDefault="002D253B" w:rsidP="002D253B">
      <w:pPr>
        <w:ind w:left="360"/>
        <w:jc w:val="both"/>
        <w:rPr>
          <w:rFonts w:ascii="Arial" w:hAnsi="Arial" w:cs="Arial"/>
          <w:lang w:val="hr-HR"/>
        </w:rPr>
      </w:pPr>
      <w:r w:rsidRPr="0001322D">
        <w:rPr>
          <w:rFonts w:ascii="Arial" w:hAnsi="Arial" w:cs="Arial"/>
          <w:lang w:val="hr-HR"/>
        </w:rPr>
        <w:t xml:space="preserve">U trenutku izrade ovog dokumenta, prihodi ostvareni po osnovi ulaganja u obveznice – uključujući kamate i moguće kapitalne dobitke – podliježu važećim poreznim propisima Republike Hrvatske, ovisno o statusu ulagatelja i vrsti obveznice. </w:t>
      </w:r>
    </w:p>
    <w:p w14:paraId="19959A98" w14:textId="77777777" w:rsidR="002D253B" w:rsidRPr="0001322D" w:rsidRDefault="002D253B" w:rsidP="002D253B">
      <w:pPr>
        <w:ind w:left="360"/>
        <w:jc w:val="both"/>
        <w:rPr>
          <w:rFonts w:ascii="Arial" w:hAnsi="Arial" w:cs="Arial"/>
          <w:lang w:val="hr-HR"/>
        </w:rPr>
      </w:pPr>
      <w:r w:rsidRPr="0001322D">
        <w:rPr>
          <w:rFonts w:ascii="Arial" w:hAnsi="Arial" w:cs="Arial"/>
          <w:lang w:val="hr-HR"/>
        </w:rPr>
        <w:t xml:space="preserve">Kamata ostvarena na obveznice, uključujući i kuponsku kamatu, u pravilu se smatra dohotkom od kapitala te podliježe porezu na dohodak po stopi od 12% uvećanoj za prirez ako je primjenjiv. Isplatitelj kamata (najčešće depozitar ili izdavatelj preko registra vrijednosnog papira) dužan je obračunati, obustaviti i uplatiti predmetni porez u trenutku isplate ili pripisa kamata. </w:t>
      </w:r>
    </w:p>
    <w:p w14:paraId="1B5875D7" w14:textId="77777777" w:rsidR="002D253B" w:rsidRPr="0001322D" w:rsidRDefault="002D253B" w:rsidP="002D253B">
      <w:pPr>
        <w:ind w:left="360"/>
        <w:jc w:val="both"/>
        <w:rPr>
          <w:rFonts w:ascii="Arial" w:hAnsi="Arial" w:cs="Arial"/>
          <w:lang w:val="hr-HR"/>
        </w:rPr>
      </w:pPr>
      <w:r w:rsidRPr="0001322D">
        <w:rPr>
          <w:rFonts w:ascii="Arial" w:hAnsi="Arial" w:cs="Arial"/>
          <w:lang w:val="hr-HR"/>
        </w:rPr>
        <w:t xml:space="preserve">U slučaju prodaje obveznice po cijeni višoj od nabavne, ostvareni kapitalni dobitak također može podlijegati oporezivanju, ako se prodaja izvrši unutar dvije godine od dana stjecanja obveznica, sukladno Zakonu o porezu na dohodak. Prodaje izvršene nakon isteka navedenog roka oslobođene su oporezivanja kapitalnih dobitaka. </w:t>
      </w:r>
    </w:p>
    <w:p w14:paraId="2BAD6A8F" w14:textId="77777777" w:rsidR="002D253B" w:rsidRPr="0001322D" w:rsidRDefault="002D253B" w:rsidP="002D253B">
      <w:pPr>
        <w:ind w:left="360"/>
        <w:jc w:val="both"/>
        <w:rPr>
          <w:rFonts w:ascii="Arial" w:hAnsi="Arial" w:cs="Arial"/>
          <w:lang w:val="hr-HR"/>
        </w:rPr>
      </w:pPr>
      <w:r w:rsidRPr="0001322D">
        <w:rPr>
          <w:rFonts w:ascii="Arial" w:hAnsi="Arial" w:cs="Arial"/>
          <w:lang w:val="hr-HR"/>
        </w:rPr>
        <w:lastRenderedPageBreak/>
        <w:t xml:space="preserve">Porez na dodanu vrijednost (PDV) se ne primjenjuje na isplate kamata iz financijskih instrumenata poput obveznica, sukladno osnovnim načelima oporezivanja financijskih usluga Zakonu o PDV-u. </w:t>
      </w:r>
    </w:p>
    <w:p w14:paraId="36DDC54B" w14:textId="77777777" w:rsidR="002D253B" w:rsidRDefault="002D253B" w:rsidP="002D253B">
      <w:pPr>
        <w:ind w:left="360"/>
        <w:jc w:val="both"/>
        <w:rPr>
          <w:rFonts w:ascii="Arial" w:hAnsi="Arial" w:cs="Arial"/>
          <w:lang w:val="hr-HR"/>
        </w:rPr>
      </w:pPr>
      <w:r w:rsidRPr="0001322D">
        <w:rPr>
          <w:rFonts w:ascii="Arial" w:hAnsi="Arial" w:cs="Arial"/>
          <w:lang w:val="hr-HR"/>
        </w:rPr>
        <w:t xml:space="preserve">Važno je napomenuti da se porezni propisi mogu promijeniti tijekom vremena, a izdavatelj nema nikakav utjecaj na buduće izmjene zakona, pravilnika ili porezne prakse. Svaka promjena u poreznom okviru može imati negativan utjecaj na ukupni prinos ulagatelja. Ulagateljima se preporučuje konzultacija s poreznim savjetnicima radi razumijevanja osobnih poreznih obveza prije ulaganja u obveznice. </w:t>
      </w:r>
    </w:p>
    <w:p w14:paraId="7C222D51" w14:textId="77777777" w:rsidR="00E81208" w:rsidRPr="0001322D" w:rsidRDefault="00E81208" w:rsidP="002D253B">
      <w:pPr>
        <w:ind w:left="360"/>
        <w:jc w:val="both"/>
        <w:rPr>
          <w:rFonts w:ascii="Arial" w:hAnsi="Arial" w:cs="Arial"/>
          <w:lang w:val="hr-HR"/>
        </w:rPr>
      </w:pPr>
    </w:p>
    <w:p w14:paraId="74E6A3D0" w14:textId="77777777" w:rsidR="002D253B" w:rsidRPr="0001322D" w:rsidRDefault="002D253B" w:rsidP="002D253B">
      <w:pPr>
        <w:ind w:left="360"/>
        <w:jc w:val="both"/>
        <w:rPr>
          <w:rFonts w:ascii="Arial" w:hAnsi="Arial" w:cs="Arial"/>
          <w:b/>
          <w:bCs/>
          <w:lang w:val="hr-HR"/>
        </w:rPr>
      </w:pPr>
      <w:r w:rsidRPr="0001322D">
        <w:rPr>
          <w:rFonts w:ascii="Arial" w:hAnsi="Arial" w:cs="Arial"/>
          <w:b/>
          <w:bCs/>
          <w:lang w:val="hr-HR"/>
        </w:rPr>
        <w:t xml:space="preserve">Rizici povezani s jamstvom   </w:t>
      </w:r>
    </w:p>
    <w:p w14:paraId="4F274D09" w14:textId="77777777" w:rsidR="002D253B" w:rsidRDefault="002D253B" w:rsidP="002D253B">
      <w:pPr>
        <w:ind w:left="360"/>
        <w:jc w:val="both"/>
        <w:rPr>
          <w:rFonts w:ascii="Arial" w:hAnsi="Arial" w:cs="Arial"/>
          <w:lang w:val="hr-HR"/>
        </w:rPr>
      </w:pPr>
      <w:r w:rsidRPr="0001322D">
        <w:rPr>
          <w:rFonts w:ascii="Arial" w:hAnsi="Arial" w:cs="Arial"/>
          <w:lang w:val="hr-HR"/>
        </w:rPr>
        <w:t xml:space="preserve">Jamstvo za obveznice predstavljaju zadužnice izdane od strane Izdavatelja. Ne postoji sigurnost da će Izdavatelj biti u mogućnosti ispuniti obveze proizašle iz jamstva u slučaju njegovog aktiviranja. Time se ulagatelji izlažu kreditnom riziku vezanom uz solventnost Izdavatelja, što može rezultirati djelomičnom ili potpunom neispunjenjem obveza prema vlasnicima obveznica. </w:t>
      </w:r>
    </w:p>
    <w:p w14:paraId="74B1F0C8" w14:textId="77777777" w:rsidR="00E81208" w:rsidRPr="0001322D" w:rsidRDefault="00E81208" w:rsidP="002D253B">
      <w:pPr>
        <w:ind w:left="360"/>
        <w:jc w:val="both"/>
        <w:rPr>
          <w:rFonts w:ascii="Arial" w:hAnsi="Arial" w:cs="Arial"/>
          <w:lang w:val="hr-HR"/>
        </w:rPr>
      </w:pPr>
    </w:p>
    <w:p w14:paraId="31C33075" w14:textId="77777777" w:rsidR="002D253B" w:rsidRPr="0001322D" w:rsidRDefault="002D253B" w:rsidP="002D253B">
      <w:pPr>
        <w:ind w:left="360"/>
        <w:jc w:val="both"/>
        <w:rPr>
          <w:rFonts w:ascii="Arial" w:hAnsi="Arial" w:cs="Arial"/>
          <w:b/>
          <w:bCs/>
          <w:lang w:val="hr-HR"/>
        </w:rPr>
      </w:pPr>
      <w:r w:rsidRPr="0001322D">
        <w:rPr>
          <w:rFonts w:ascii="Arial" w:hAnsi="Arial" w:cs="Arial"/>
          <w:b/>
          <w:bCs/>
          <w:lang w:val="hr-HR"/>
        </w:rPr>
        <w:t xml:space="preserve">Rizik financiranja ulaganje u obveznice pozajmljenim sredstvima </w:t>
      </w:r>
    </w:p>
    <w:p w14:paraId="2826B858" w14:textId="77777777" w:rsidR="002D253B" w:rsidRPr="0001322D" w:rsidRDefault="002D253B" w:rsidP="002D253B">
      <w:pPr>
        <w:ind w:left="360"/>
        <w:jc w:val="both"/>
        <w:rPr>
          <w:rFonts w:ascii="Arial" w:hAnsi="Arial" w:cs="Arial"/>
          <w:lang w:val="hr-HR"/>
        </w:rPr>
      </w:pPr>
      <w:r w:rsidRPr="0001322D">
        <w:rPr>
          <w:rFonts w:ascii="Arial" w:hAnsi="Arial" w:cs="Arial"/>
          <w:lang w:val="hr-HR"/>
        </w:rPr>
        <w:t xml:space="preserve">Ulaganje u obveznice putem zajma, kredita ili margin kredita može znatno povećati ukupni rizik za ulagatelja. U slučaju financiranja ulaganja pozajmljenim sredstvima, ulagatelj mora prilikom procjene potencijalnog prinosa ili gubitka od ulaganja uzeti u obzir troškove kamate te otplate glavnice zajma ili kredita. </w:t>
      </w:r>
    </w:p>
    <w:p w14:paraId="707AD884" w14:textId="77777777" w:rsidR="002D253B" w:rsidRPr="0001322D" w:rsidRDefault="002D253B" w:rsidP="002D253B">
      <w:pPr>
        <w:ind w:left="360"/>
        <w:jc w:val="both"/>
        <w:rPr>
          <w:rFonts w:ascii="Arial" w:hAnsi="Arial" w:cs="Arial"/>
          <w:lang w:val="hr-HR"/>
        </w:rPr>
      </w:pPr>
      <w:r w:rsidRPr="0001322D">
        <w:rPr>
          <w:rFonts w:ascii="Arial" w:hAnsi="Arial" w:cs="Arial"/>
          <w:lang w:val="hr-HR"/>
        </w:rPr>
        <w:t xml:space="preserve">Ulagatelji ne smiju pretpostavljati da će se obveze prema zajmodavcu podmiriti isključivo prihodima očekivanima od ulaganja u obveznice. Preporučuje se da svaki ulagatelj pažljivo procijeni vlastitu financijsku situaciju kako bi utvrdio mogućnost redovite otplate kamata i glavnice zajma, uz istovremeno podnošenje potencijalnih gubitaka na investiciji. </w:t>
      </w:r>
    </w:p>
    <w:p w14:paraId="33D123E9" w14:textId="77777777" w:rsidR="002D253B" w:rsidRDefault="002D253B" w:rsidP="002D253B">
      <w:pPr>
        <w:ind w:left="360"/>
        <w:jc w:val="both"/>
        <w:rPr>
          <w:rFonts w:ascii="Arial" w:hAnsi="Arial" w:cs="Arial"/>
          <w:lang w:val="hr-HR"/>
        </w:rPr>
      </w:pPr>
      <w:r w:rsidRPr="0001322D">
        <w:rPr>
          <w:rFonts w:ascii="Arial" w:hAnsi="Arial" w:cs="Arial"/>
          <w:lang w:val="hr-HR"/>
        </w:rPr>
        <w:t>U slučaju margin kredita, obveznice koje se kupuju služe kao zalog vjerovniku. Nagli pad tržišne cijene može dovesti do tzv. margin call-a, pri čemu ulagatelj može biti prisiljen prodati dio ili sve obveznice kako bi podmirio obveze prema vjerovniku, što može rezultirati realizacijom gubitaka.</w:t>
      </w:r>
    </w:p>
    <w:p w14:paraId="687C71DF" w14:textId="77777777" w:rsidR="00E81208" w:rsidRPr="0001322D" w:rsidRDefault="00E81208" w:rsidP="002D253B">
      <w:pPr>
        <w:ind w:left="360"/>
        <w:jc w:val="both"/>
        <w:rPr>
          <w:rFonts w:ascii="Arial" w:hAnsi="Arial" w:cs="Arial"/>
          <w:lang w:val="hr-HR"/>
        </w:rPr>
      </w:pPr>
    </w:p>
    <w:p w14:paraId="795B611B" w14:textId="77777777" w:rsidR="002D253B" w:rsidRPr="0001322D" w:rsidRDefault="002D253B" w:rsidP="002D253B">
      <w:pPr>
        <w:ind w:left="360"/>
        <w:jc w:val="both"/>
        <w:rPr>
          <w:rFonts w:ascii="Arial" w:hAnsi="Arial" w:cs="Arial"/>
          <w:b/>
          <w:bCs/>
          <w:lang w:val="hr-HR"/>
        </w:rPr>
      </w:pPr>
      <w:r w:rsidRPr="0001322D">
        <w:rPr>
          <w:rFonts w:ascii="Arial" w:hAnsi="Arial" w:cs="Arial"/>
          <w:b/>
          <w:bCs/>
          <w:lang w:val="hr-HR"/>
        </w:rPr>
        <w:t xml:space="preserve">Transakcijski troškovi / naknade prilikom sekundarnog trgovanja obveznica </w:t>
      </w:r>
    </w:p>
    <w:p w14:paraId="41A9433E" w14:textId="77777777" w:rsidR="002D253B" w:rsidRPr="0001322D" w:rsidRDefault="002D253B" w:rsidP="002D253B">
      <w:pPr>
        <w:ind w:left="360"/>
        <w:jc w:val="both"/>
        <w:rPr>
          <w:rFonts w:ascii="Arial" w:hAnsi="Arial" w:cs="Arial"/>
          <w:lang w:val="hr-HR"/>
        </w:rPr>
      </w:pPr>
      <w:r w:rsidRPr="0001322D">
        <w:rPr>
          <w:rFonts w:ascii="Arial" w:hAnsi="Arial" w:cs="Arial"/>
          <w:lang w:val="hr-HR"/>
        </w:rPr>
        <w:t xml:space="preserve">Prilikom sekundarnog trgovanja obveznicama, ulagatelji se suočavaju s različitim vrstama transakcijskih troškova koji mogu značajno utjecati na neto povrat ulaganja. Ovi troškovi mogu se pojaviti u različitim oblicima, a ključno je razumjeti sve komponente kako bi se donijela informirana investicijska odluka. </w:t>
      </w:r>
    </w:p>
    <w:p w14:paraId="158573DF" w14:textId="77777777" w:rsidR="002D253B" w:rsidRPr="0001322D" w:rsidRDefault="002D253B" w:rsidP="002D253B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lang w:val="hr-HR"/>
        </w:rPr>
      </w:pPr>
      <w:r w:rsidRPr="0001322D">
        <w:rPr>
          <w:rFonts w:ascii="Arial" w:hAnsi="Arial" w:cs="Arial"/>
          <w:b/>
          <w:bCs/>
          <w:lang w:val="hr-HR"/>
        </w:rPr>
        <w:lastRenderedPageBreak/>
        <w:t>Direktni transakcijski troškovi</w:t>
      </w:r>
      <w:r w:rsidRPr="0001322D">
        <w:rPr>
          <w:rFonts w:ascii="Arial" w:hAnsi="Arial" w:cs="Arial"/>
          <w:lang w:val="hr-HR"/>
        </w:rPr>
        <w:t xml:space="preserve"> odnose se na naknade povezane izravno s izvršenjem transakcije, koje mogu biti fiksne ili varijabilne ovisno o veličini transakcije. </w:t>
      </w:r>
    </w:p>
    <w:p w14:paraId="3BBAFD64" w14:textId="77777777" w:rsidR="002D253B" w:rsidRPr="0001322D" w:rsidRDefault="002D253B" w:rsidP="002D253B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lang w:val="hr-HR"/>
        </w:rPr>
      </w:pPr>
      <w:r w:rsidRPr="0001322D">
        <w:rPr>
          <w:rFonts w:ascii="Arial" w:hAnsi="Arial" w:cs="Arial"/>
          <w:b/>
          <w:bCs/>
          <w:lang w:val="hr-HR"/>
        </w:rPr>
        <w:t>Fiksne naknade</w:t>
      </w:r>
      <w:r w:rsidRPr="0001322D">
        <w:rPr>
          <w:rFonts w:ascii="Arial" w:hAnsi="Arial" w:cs="Arial"/>
          <w:lang w:val="hr-HR"/>
        </w:rPr>
        <w:t xml:space="preserve"> obično se primjenjuju na manje transakcije, gdje naknada ostaje nepromijenjena bez obzira na iznos trgovine. </w:t>
      </w:r>
    </w:p>
    <w:p w14:paraId="0F97B4D5" w14:textId="77777777" w:rsidR="002D253B" w:rsidRPr="0001322D" w:rsidRDefault="002D253B" w:rsidP="002D253B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b/>
          <w:bCs/>
          <w:lang w:val="hr-HR"/>
        </w:rPr>
      </w:pPr>
      <w:r w:rsidRPr="0001322D">
        <w:rPr>
          <w:rFonts w:ascii="Arial" w:hAnsi="Arial" w:cs="Arial"/>
          <w:b/>
          <w:bCs/>
          <w:lang w:val="hr-HR"/>
        </w:rPr>
        <w:t>Varijabilne naknade</w:t>
      </w:r>
      <w:r w:rsidRPr="0001322D">
        <w:rPr>
          <w:rFonts w:ascii="Arial" w:hAnsi="Arial" w:cs="Arial"/>
          <w:lang w:val="hr-HR"/>
        </w:rPr>
        <w:t xml:space="preserve"> obično se izražavaju kao postotak vrijednosti transakcije, i to se najčešće primjenjuje na veće iznose trgovine, pa stoga mogu značajno varirati.  </w:t>
      </w:r>
    </w:p>
    <w:p w14:paraId="4A00F824" w14:textId="77777777" w:rsidR="002D253B" w:rsidRPr="0001322D" w:rsidRDefault="002D253B" w:rsidP="002D253B">
      <w:pPr>
        <w:pStyle w:val="Odlomakpopisa"/>
        <w:ind w:left="1080"/>
        <w:jc w:val="both"/>
        <w:rPr>
          <w:rFonts w:ascii="Arial" w:hAnsi="Arial" w:cs="Arial"/>
          <w:b/>
          <w:bCs/>
          <w:lang w:val="hr-HR"/>
        </w:rPr>
      </w:pPr>
    </w:p>
    <w:p w14:paraId="223C4FBA" w14:textId="77777777" w:rsidR="002D253B" w:rsidRPr="0001322D" w:rsidRDefault="002D253B" w:rsidP="002D253B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/>
          <w:bCs/>
          <w:lang w:val="hr-HR"/>
        </w:rPr>
      </w:pPr>
      <w:r w:rsidRPr="0001322D">
        <w:rPr>
          <w:rFonts w:ascii="Arial" w:hAnsi="Arial" w:cs="Arial"/>
          <w:b/>
          <w:bCs/>
          <w:lang w:val="hr-HR"/>
        </w:rPr>
        <w:t xml:space="preserve">Indirektni troškovi </w:t>
      </w:r>
      <w:r w:rsidRPr="0001322D">
        <w:rPr>
          <w:rFonts w:ascii="Arial" w:hAnsi="Arial" w:cs="Arial"/>
          <w:lang w:val="hr-HR"/>
        </w:rPr>
        <w:t xml:space="preserve">– pored izravnih troškova povezanih s transakcijom, ulagatelji moraju biti svjesni i drugih naknada koje se mogu pojaviti tijekom ili nakon same transakcije. To uključuje: </w:t>
      </w:r>
    </w:p>
    <w:p w14:paraId="7ECB5374" w14:textId="77777777" w:rsidR="002D253B" w:rsidRPr="0001322D" w:rsidRDefault="002D253B" w:rsidP="002D253B">
      <w:pPr>
        <w:pStyle w:val="Odlomakpopisa"/>
        <w:numPr>
          <w:ilvl w:val="2"/>
          <w:numId w:val="4"/>
        </w:numPr>
        <w:jc w:val="both"/>
        <w:rPr>
          <w:rFonts w:ascii="Arial" w:hAnsi="Arial" w:cs="Arial"/>
          <w:b/>
          <w:bCs/>
          <w:lang w:val="hr-HR"/>
        </w:rPr>
      </w:pPr>
      <w:r w:rsidRPr="0001322D">
        <w:rPr>
          <w:rFonts w:ascii="Arial" w:hAnsi="Arial" w:cs="Arial"/>
          <w:b/>
          <w:bCs/>
          <w:lang w:val="hr-HR"/>
        </w:rPr>
        <w:t xml:space="preserve">Troškovi skrbništva </w:t>
      </w:r>
      <w:r w:rsidRPr="0001322D">
        <w:rPr>
          <w:rFonts w:ascii="Arial" w:hAnsi="Arial" w:cs="Arial"/>
          <w:lang w:val="hr-HR"/>
        </w:rPr>
        <w:t xml:space="preserve">(custodial fees): naknade za pohranu i administraciju obveznica koje mogu nastati ako se obveznice čuvaju kod posrednika, poput depozitara ili brokerskih kuća. </w:t>
      </w:r>
    </w:p>
    <w:p w14:paraId="594D94E1" w14:textId="77777777" w:rsidR="002D253B" w:rsidRPr="0001322D" w:rsidRDefault="002D253B" w:rsidP="002D253B">
      <w:pPr>
        <w:pStyle w:val="Odlomakpopisa"/>
        <w:numPr>
          <w:ilvl w:val="2"/>
          <w:numId w:val="4"/>
        </w:numPr>
        <w:jc w:val="both"/>
        <w:rPr>
          <w:rFonts w:ascii="Arial" w:hAnsi="Arial" w:cs="Arial"/>
          <w:b/>
          <w:bCs/>
          <w:lang w:val="hr-HR"/>
        </w:rPr>
      </w:pPr>
      <w:r w:rsidRPr="0001322D">
        <w:rPr>
          <w:rFonts w:ascii="Arial" w:hAnsi="Arial" w:cs="Arial"/>
          <w:b/>
          <w:bCs/>
          <w:lang w:val="hr-HR"/>
        </w:rPr>
        <w:t>Troškovi vođenja transakcijskog računa</w:t>
      </w:r>
      <w:r w:rsidRPr="0001322D">
        <w:rPr>
          <w:rFonts w:ascii="Arial" w:hAnsi="Arial" w:cs="Arial"/>
          <w:lang w:val="hr-HR"/>
        </w:rPr>
        <w:t>: naknade povezane s vođenjem računa na kojem se obveznice drže, koji mogu uključivati fiksne ili periodične naknade za održavanje računa.</w:t>
      </w:r>
    </w:p>
    <w:p w14:paraId="105572CD" w14:textId="77777777" w:rsidR="002D253B" w:rsidRPr="0001322D" w:rsidRDefault="002D253B" w:rsidP="002D253B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/>
          <w:bCs/>
          <w:lang w:val="hr-HR"/>
        </w:rPr>
      </w:pPr>
      <w:r w:rsidRPr="0001322D">
        <w:rPr>
          <w:rFonts w:ascii="Arial" w:hAnsi="Arial" w:cs="Arial"/>
          <w:b/>
          <w:bCs/>
          <w:lang w:val="hr-HR"/>
        </w:rPr>
        <w:t xml:space="preserve">Povremeni troškovi </w:t>
      </w:r>
      <w:r w:rsidRPr="0001322D">
        <w:rPr>
          <w:rFonts w:ascii="Arial" w:hAnsi="Arial" w:cs="Arial"/>
          <w:lang w:val="hr-HR"/>
        </w:rPr>
        <w:t xml:space="preserve">koji se ne pojavljuju nužno u svakoj transakciji, ali mogu biti važni za dugoročne investitore. To uključuje naknade povezane s promjenama u strukturi portfelja, prilagodbama investicijske strategije ili troškovima izlaska iz pozicija. </w:t>
      </w:r>
    </w:p>
    <w:p w14:paraId="3921EE00" w14:textId="77777777" w:rsidR="002D253B" w:rsidRPr="00DC15B6" w:rsidRDefault="002D253B" w:rsidP="002D253B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/>
          <w:bCs/>
          <w:lang w:val="hr-HR"/>
        </w:rPr>
      </w:pPr>
      <w:r w:rsidRPr="0001322D">
        <w:rPr>
          <w:rFonts w:ascii="Arial" w:hAnsi="Arial" w:cs="Arial"/>
          <w:b/>
          <w:bCs/>
          <w:lang w:val="hr-HR"/>
        </w:rPr>
        <w:t xml:space="preserve">Utjecaj na neto povrat </w:t>
      </w:r>
      <w:r w:rsidRPr="0001322D">
        <w:rPr>
          <w:rFonts w:ascii="Arial" w:hAnsi="Arial" w:cs="Arial"/>
          <w:lang w:val="hr-HR"/>
        </w:rPr>
        <w:t xml:space="preserve">– troškovi transakcija mogu značajno smanjiti potencijalne povrate od trgovanja obveznicama, osobito u slučajevima kada su transakcije učestale ili obuhvaćaju manje iznose. Uzimajući u obzir te troškove, važno je pažljivo procijeniti ukupnu troškovnu strukturu i koliko će ona utjecati na dugoročne investicijske ciljeve.   </w:t>
      </w:r>
    </w:p>
    <w:p w14:paraId="65B4536F" w14:textId="77777777" w:rsidR="002D253B" w:rsidRDefault="002D253B" w:rsidP="002D253B">
      <w:pPr>
        <w:jc w:val="both"/>
        <w:rPr>
          <w:rFonts w:ascii="Arial" w:hAnsi="Arial" w:cs="Arial"/>
          <w:b/>
          <w:bCs/>
          <w:lang w:val="hr-HR"/>
        </w:rPr>
      </w:pPr>
    </w:p>
    <w:p w14:paraId="5ECFF2A8" w14:textId="77777777" w:rsidR="004F050A" w:rsidRPr="002D253B" w:rsidRDefault="004F050A">
      <w:pPr>
        <w:rPr>
          <w:lang w:val="hr-HR"/>
        </w:rPr>
      </w:pPr>
    </w:p>
    <w:sectPr w:rsidR="004F050A" w:rsidRPr="002D2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0199"/>
    <w:multiLevelType w:val="hybridMultilevel"/>
    <w:tmpl w:val="E6D634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D85265"/>
    <w:multiLevelType w:val="hybridMultilevel"/>
    <w:tmpl w:val="9ED87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3A5552"/>
    <w:multiLevelType w:val="hybridMultilevel"/>
    <w:tmpl w:val="FEFA64B8"/>
    <w:lvl w:ilvl="0" w:tplc="916424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A2E48"/>
    <w:multiLevelType w:val="hybridMultilevel"/>
    <w:tmpl w:val="65D07A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4A53D53"/>
    <w:multiLevelType w:val="hybridMultilevel"/>
    <w:tmpl w:val="FC98E0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9036958">
    <w:abstractNumId w:val="0"/>
  </w:num>
  <w:num w:numId="2" w16cid:durableId="112527559">
    <w:abstractNumId w:val="3"/>
  </w:num>
  <w:num w:numId="3" w16cid:durableId="244145928">
    <w:abstractNumId w:val="4"/>
  </w:num>
  <w:num w:numId="4" w16cid:durableId="699479528">
    <w:abstractNumId w:val="2"/>
  </w:num>
  <w:num w:numId="5" w16cid:durableId="1815023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50A"/>
    <w:rsid w:val="002D253B"/>
    <w:rsid w:val="004F050A"/>
    <w:rsid w:val="008A5BCA"/>
    <w:rsid w:val="00D35E34"/>
    <w:rsid w:val="00DF12B8"/>
    <w:rsid w:val="00E8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1D700"/>
  <w15:chartTrackingRefBased/>
  <w15:docId w15:val="{3D71ADC4-BA69-4FCA-9BB6-AEEBC184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3B"/>
    <w:rPr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4F0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F0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F05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F0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F05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F0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F0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F0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F0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F05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F05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F05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F050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F050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F050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F050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F050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F050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F0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F0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F0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F0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F0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F050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F050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F050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F05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F050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F05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1557</Words>
  <Characters>8875</Characters>
  <Application>Microsoft Office Word</Application>
  <DocSecurity>0</DocSecurity>
  <Lines>73</Lines>
  <Paragraphs>20</Paragraphs>
  <ScaleCrop>false</ScaleCrop>
  <Company/>
  <LinksUpToDate>false</LinksUpToDate>
  <CharactersWithSpaces>10412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ljiljana.sovic@gmail.com</dc:creator>
  <cp:keywords/>
  <dc:description/>
  <cp:lastModifiedBy>ljiljana.sovic@gmail.com</cp:lastModifiedBy>
  <cp:revision>4</cp:revision>
  <dcterms:created xsi:type="dcterms:W3CDTF">2026-04-16T06:13:00Z</dcterms:created>
  <dcterms:modified xsi:type="dcterms:W3CDTF">2026-04-20T10:24:00Z</dcterms:modified>
</cp:coreProperties>
</file>